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50AA" w14:textId="5A314A76" w:rsidR="00EF73BF" w:rsidRPr="0050458A" w:rsidRDefault="0050458A" w:rsidP="00012B4E">
      <w:pPr>
        <w:rPr>
          <w:rFonts w:ascii="Arial" w:hAnsi="Arial" w:cs="Arial"/>
          <w:b/>
          <w:bCs/>
          <w:lang w:val="fr-CA"/>
        </w:rPr>
      </w:pPr>
      <w:r w:rsidRPr="0050458A">
        <w:rPr>
          <w:rFonts w:ascii="Arial" w:hAnsi="Arial" w:cs="Arial"/>
          <w:b/>
          <w:bCs/>
          <w:sz w:val="28"/>
          <w:szCs w:val="28"/>
          <w:lang w:val="fr-CA"/>
        </w:rPr>
        <w:t xml:space="preserve">Définition du superviseur clinique </w:t>
      </w:r>
    </w:p>
    <w:p w14:paraId="66D2FE49" w14:textId="5A376528" w:rsidR="0050458A" w:rsidRPr="0050458A" w:rsidRDefault="0050458A" w:rsidP="00012B4E">
      <w:pPr>
        <w:rPr>
          <w:rFonts w:ascii="Arial" w:hAnsi="Arial" w:cs="Arial"/>
          <w:b/>
          <w:bCs/>
          <w:sz w:val="18"/>
          <w:szCs w:val="18"/>
          <w:lang w:val="fr-CA"/>
        </w:rPr>
      </w:pPr>
      <w:r w:rsidRPr="0050458A">
        <w:rPr>
          <w:rFonts w:ascii="Arial" w:hAnsi="Arial" w:cs="Arial"/>
          <w:b/>
          <w:bCs/>
          <w:sz w:val="22"/>
          <w:szCs w:val="22"/>
          <w:lang w:val="fr-CA"/>
        </w:rPr>
        <w:t xml:space="preserve">Version </w:t>
      </w:r>
      <w:r w:rsidR="008E59AF">
        <w:rPr>
          <w:rFonts w:ascii="Arial" w:hAnsi="Arial" w:cs="Arial"/>
          <w:b/>
          <w:bCs/>
          <w:sz w:val="22"/>
          <w:szCs w:val="22"/>
          <w:lang w:val="fr-CA"/>
        </w:rPr>
        <w:t>provisoire</w:t>
      </w:r>
      <w:r w:rsidRPr="0050458A">
        <w:rPr>
          <w:rFonts w:ascii="Arial" w:hAnsi="Arial" w:cs="Arial"/>
          <w:b/>
          <w:bCs/>
          <w:sz w:val="22"/>
          <w:szCs w:val="22"/>
          <w:lang w:val="fr-CA"/>
        </w:rPr>
        <w:t xml:space="preserve"> 1.6 pou</w:t>
      </w:r>
      <w:r>
        <w:rPr>
          <w:rFonts w:ascii="Arial" w:hAnsi="Arial" w:cs="Arial"/>
          <w:b/>
          <w:bCs/>
          <w:sz w:val="22"/>
          <w:szCs w:val="22"/>
          <w:lang w:val="fr-CA"/>
        </w:rPr>
        <w:t>r consultation</w:t>
      </w:r>
    </w:p>
    <w:p w14:paraId="58D38552" w14:textId="77777777" w:rsidR="00012B4E" w:rsidRPr="0050458A" w:rsidRDefault="00012B4E" w:rsidP="00012B4E">
      <w:pPr>
        <w:rPr>
          <w:rFonts w:ascii="Arial" w:hAnsi="Arial" w:cs="Arial"/>
          <w:b/>
          <w:bCs/>
          <w:sz w:val="22"/>
          <w:szCs w:val="22"/>
          <w:lang w:val="fr-CA"/>
        </w:rPr>
      </w:pPr>
    </w:p>
    <w:p w14:paraId="595E84AE" w14:textId="7B8589A4" w:rsidR="003244CB" w:rsidRPr="0050458A" w:rsidRDefault="003244CB" w:rsidP="00012B4E">
      <w:pPr>
        <w:rPr>
          <w:rFonts w:ascii="Arial" w:hAnsi="Arial" w:cs="Arial"/>
          <w:b/>
          <w:bCs/>
          <w:sz w:val="22"/>
          <w:szCs w:val="18"/>
          <w:lang w:val="fr-CA"/>
        </w:rPr>
      </w:pPr>
      <w:r>
        <w:rPr>
          <w:rFonts w:ascii="Arial" w:hAnsi="Arial" w:cs="Arial"/>
          <w:b/>
          <w:bCs/>
          <w:sz w:val="22"/>
          <w:szCs w:val="18"/>
          <w:lang w:val="fr-CA"/>
        </w:rPr>
        <w:t>Informations générales</w:t>
      </w:r>
    </w:p>
    <w:p w14:paraId="5769A80B" w14:textId="0B6093AD" w:rsidR="009278E8" w:rsidRPr="0050458A" w:rsidRDefault="009278E8" w:rsidP="00012B4E">
      <w:pPr>
        <w:rPr>
          <w:rFonts w:ascii="Arial" w:hAnsi="Arial" w:cs="Arial"/>
          <w:b/>
          <w:bCs/>
          <w:sz w:val="22"/>
          <w:szCs w:val="18"/>
          <w:lang w:val="fr-CA"/>
        </w:rPr>
      </w:pPr>
    </w:p>
    <w:p w14:paraId="536A505F" w14:textId="456A8E5D" w:rsidR="003244CB" w:rsidRPr="003244CB" w:rsidRDefault="003244CB" w:rsidP="009278E8">
      <w:pPr>
        <w:pStyle w:val="ListParagraph"/>
        <w:numPr>
          <w:ilvl w:val="0"/>
          <w:numId w:val="3"/>
        </w:numPr>
        <w:contextualSpacing w:val="0"/>
        <w:rPr>
          <w:rFonts w:ascii="Arial" w:hAnsi="Arial" w:cs="Arial"/>
          <w:szCs w:val="18"/>
          <w:lang w:val="fr-CA"/>
        </w:rPr>
      </w:pPr>
      <w:r w:rsidRPr="003244CB">
        <w:rPr>
          <w:rFonts w:ascii="Arial" w:hAnsi="Arial" w:cs="Arial"/>
          <w:szCs w:val="18"/>
          <w:lang w:val="fr-CA"/>
        </w:rPr>
        <w:t>L’OPAO examine ses politiques c</w:t>
      </w:r>
      <w:r>
        <w:rPr>
          <w:rFonts w:ascii="Arial" w:hAnsi="Arial" w:cs="Arial"/>
          <w:szCs w:val="18"/>
          <w:lang w:val="fr-CA"/>
        </w:rPr>
        <w:t xml:space="preserve">oncernant la supervision clinique. </w:t>
      </w:r>
    </w:p>
    <w:p w14:paraId="09F35D49" w14:textId="1F77556F" w:rsidR="003244CB" w:rsidRPr="003244CB" w:rsidRDefault="003244CB" w:rsidP="009278E8">
      <w:pPr>
        <w:pStyle w:val="ListParagraph"/>
        <w:numPr>
          <w:ilvl w:val="0"/>
          <w:numId w:val="3"/>
        </w:numPr>
        <w:contextualSpacing w:val="0"/>
        <w:rPr>
          <w:rFonts w:ascii="Arial" w:hAnsi="Arial" w:cs="Arial"/>
          <w:szCs w:val="18"/>
          <w:lang w:val="fr-CA"/>
        </w:rPr>
      </w:pPr>
      <w:r w:rsidRPr="003244CB">
        <w:rPr>
          <w:rFonts w:ascii="Arial" w:hAnsi="Arial" w:cs="Arial"/>
          <w:szCs w:val="18"/>
          <w:lang w:val="fr-CA"/>
        </w:rPr>
        <w:t xml:space="preserve">L’OPAO a présenté </w:t>
      </w:r>
      <w:hyperlink r:id="rId8" w:anchor="page=12" w:history="1">
        <w:r w:rsidRPr="003244CB">
          <w:rPr>
            <w:rStyle w:val="Hyperlink"/>
            <w:rFonts w:ascii="Arial" w:hAnsi="Arial" w:cs="Arial"/>
            <w:szCs w:val="18"/>
            <w:lang w:val="fr-CA"/>
          </w:rPr>
          <w:t>ses conclusions et recommandations</w:t>
        </w:r>
      </w:hyperlink>
      <w:r>
        <w:rPr>
          <w:rFonts w:ascii="Arial" w:hAnsi="Arial" w:cs="Arial"/>
          <w:szCs w:val="18"/>
          <w:lang w:val="fr-CA"/>
        </w:rPr>
        <w:t xml:space="preserve"> (disponible en anglais) à son Conseil en septembre 2022. Un thème majeur est l’équilibre : les exigences ne doivent pas trop restreindre la capacité à fournir ou à recevoir une supervision clinique, ni compromettre la qualité de la supervision. </w:t>
      </w:r>
    </w:p>
    <w:p w14:paraId="0990A063" w14:textId="25E6095F" w:rsidR="003244CB" w:rsidRPr="003244CB" w:rsidRDefault="003244CB" w:rsidP="009278E8">
      <w:pPr>
        <w:pStyle w:val="ListParagraph"/>
        <w:numPr>
          <w:ilvl w:val="0"/>
          <w:numId w:val="4"/>
        </w:numPr>
        <w:rPr>
          <w:rFonts w:ascii="Arial" w:hAnsi="Arial" w:cs="Arial"/>
          <w:szCs w:val="18"/>
          <w:lang w:val="fr-CA"/>
        </w:rPr>
      </w:pPr>
      <w:r w:rsidRPr="003244CB">
        <w:rPr>
          <w:rFonts w:ascii="Arial" w:hAnsi="Arial" w:cs="Arial"/>
          <w:szCs w:val="18"/>
          <w:lang w:val="fr-CA"/>
        </w:rPr>
        <w:t xml:space="preserve">Ce </w:t>
      </w:r>
      <w:r w:rsidR="00743DC0">
        <w:rPr>
          <w:rFonts w:ascii="Arial" w:hAnsi="Arial" w:cs="Arial"/>
          <w:szCs w:val="18"/>
          <w:lang w:val="fr-CA"/>
        </w:rPr>
        <w:t xml:space="preserve">présent </w:t>
      </w:r>
      <w:r w:rsidRPr="003244CB">
        <w:rPr>
          <w:rFonts w:ascii="Arial" w:hAnsi="Arial" w:cs="Arial"/>
          <w:szCs w:val="18"/>
          <w:lang w:val="fr-CA"/>
        </w:rPr>
        <w:t>document propose des c</w:t>
      </w:r>
      <w:r>
        <w:rPr>
          <w:rFonts w:ascii="Arial" w:hAnsi="Arial" w:cs="Arial"/>
          <w:szCs w:val="18"/>
          <w:lang w:val="fr-CA"/>
        </w:rPr>
        <w:t xml:space="preserve">hangements progressifs </w:t>
      </w:r>
      <w:r w:rsidR="00743DC0">
        <w:rPr>
          <w:rFonts w:ascii="Arial" w:hAnsi="Arial" w:cs="Arial"/>
          <w:szCs w:val="18"/>
          <w:lang w:val="fr-CA"/>
        </w:rPr>
        <w:t>à ceux</w:t>
      </w:r>
      <w:r>
        <w:rPr>
          <w:rFonts w:ascii="Arial" w:hAnsi="Arial" w:cs="Arial"/>
          <w:szCs w:val="18"/>
          <w:lang w:val="fr-CA"/>
        </w:rPr>
        <w:t xml:space="preserve"> </w:t>
      </w:r>
      <w:r w:rsidR="00743DC0">
        <w:rPr>
          <w:rFonts w:ascii="Arial" w:hAnsi="Arial" w:cs="Arial"/>
          <w:szCs w:val="18"/>
          <w:lang w:val="fr-CA"/>
        </w:rPr>
        <w:t>qui peuvent</w:t>
      </w:r>
      <w:r>
        <w:rPr>
          <w:rFonts w:ascii="Arial" w:hAnsi="Arial" w:cs="Arial"/>
          <w:szCs w:val="18"/>
          <w:lang w:val="fr-CA"/>
        </w:rPr>
        <w:t xml:space="preserve"> servir de superviseur clinique aux fins de l’inscription à l’OPAO. </w:t>
      </w:r>
    </w:p>
    <w:p w14:paraId="3D65F8B6" w14:textId="77777777" w:rsidR="009278E8" w:rsidRPr="003244CB" w:rsidRDefault="009278E8" w:rsidP="00012B4E">
      <w:pPr>
        <w:rPr>
          <w:rFonts w:ascii="Arial" w:hAnsi="Arial" w:cs="Arial"/>
          <w:b/>
          <w:bCs/>
          <w:sz w:val="22"/>
          <w:szCs w:val="18"/>
          <w:lang w:val="fr-CA"/>
        </w:rPr>
      </w:pPr>
    </w:p>
    <w:p w14:paraId="40F6DCBD" w14:textId="641381EC" w:rsidR="00743DC0" w:rsidRPr="00743DC0" w:rsidRDefault="00743DC0" w:rsidP="00012B4E">
      <w:pPr>
        <w:rPr>
          <w:rFonts w:ascii="Arial" w:hAnsi="Arial" w:cs="Arial"/>
          <w:b/>
          <w:bCs/>
          <w:sz w:val="22"/>
          <w:szCs w:val="18"/>
          <w:lang w:val="fr-CA"/>
        </w:rPr>
      </w:pPr>
      <w:r w:rsidRPr="00743DC0">
        <w:rPr>
          <w:rFonts w:ascii="Arial" w:hAnsi="Arial" w:cs="Arial"/>
          <w:b/>
          <w:bCs/>
          <w:sz w:val="22"/>
          <w:szCs w:val="18"/>
          <w:lang w:val="fr-CA"/>
        </w:rPr>
        <w:t>Faits saillants des changements p</w:t>
      </w:r>
      <w:r>
        <w:rPr>
          <w:rFonts w:ascii="Arial" w:hAnsi="Arial" w:cs="Arial"/>
          <w:b/>
          <w:bCs/>
          <w:sz w:val="22"/>
          <w:szCs w:val="18"/>
          <w:lang w:val="fr-CA"/>
        </w:rPr>
        <w:t>roposés</w:t>
      </w:r>
    </w:p>
    <w:p w14:paraId="37944101" w14:textId="77777777" w:rsidR="00012B4E" w:rsidRPr="00743DC0" w:rsidRDefault="00012B4E" w:rsidP="00012B4E">
      <w:pPr>
        <w:rPr>
          <w:rFonts w:ascii="Arial" w:hAnsi="Arial" w:cs="Arial"/>
          <w:b/>
          <w:bCs/>
          <w:sz w:val="20"/>
          <w:lang w:val="fr-CA"/>
        </w:rPr>
      </w:pPr>
    </w:p>
    <w:p w14:paraId="5C60FCF2" w14:textId="201EE879" w:rsidR="00743DC0" w:rsidRPr="00743DC0" w:rsidRDefault="00743DC0" w:rsidP="00012B4E">
      <w:pPr>
        <w:pStyle w:val="ListParagraph"/>
        <w:numPr>
          <w:ilvl w:val="0"/>
          <w:numId w:val="3"/>
        </w:numPr>
        <w:contextualSpacing w:val="0"/>
        <w:rPr>
          <w:rFonts w:ascii="Arial" w:hAnsi="Arial" w:cs="Arial"/>
          <w:lang w:val="fr-CA"/>
        </w:rPr>
      </w:pPr>
      <w:r w:rsidRPr="00743DC0">
        <w:rPr>
          <w:rFonts w:ascii="Arial" w:hAnsi="Arial" w:cs="Arial"/>
          <w:lang w:val="fr-CA"/>
        </w:rPr>
        <w:t>La définition propos</w:t>
      </w:r>
      <w:r w:rsidR="00624769">
        <w:rPr>
          <w:rFonts w:ascii="Arial" w:hAnsi="Arial" w:cs="Arial"/>
          <w:lang w:val="fr-CA"/>
        </w:rPr>
        <w:t>ée</w:t>
      </w:r>
      <w:r w:rsidRPr="00743DC0">
        <w:rPr>
          <w:rFonts w:ascii="Arial" w:hAnsi="Arial" w:cs="Arial"/>
          <w:lang w:val="fr-CA"/>
        </w:rPr>
        <w:t xml:space="preserve"> prendrait </w:t>
      </w:r>
      <w:r>
        <w:rPr>
          <w:rFonts w:ascii="Arial" w:hAnsi="Arial" w:cs="Arial"/>
          <w:lang w:val="fr-CA"/>
        </w:rPr>
        <w:t>effet le 1</w:t>
      </w:r>
      <w:r w:rsidRPr="00743DC0">
        <w:rPr>
          <w:rFonts w:ascii="Arial" w:hAnsi="Arial" w:cs="Arial"/>
          <w:vertAlign w:val="superscript"/>
          <w:lang w:val="fr-CA"/>
        </w:rPr>
        <w:t>er</w:t>
      </w:r>
      <w:r>
        <w:rPr>
          <w:rFonts w:ascii="Arial" w:hAnsi="Arial" w:cs="Arial"/>
          <w:lang w:val="fr-CA"/>
        </w:rPr>
        <w:t xml:space="preserve"> avril 2026. La profession dispose ainsi d’un délai d’environ trois ans pour satisfaire à cette exigence. </w:t>
      </w:r>
    </w:p>
    <w:p w14:paraId="31A704EB" w14:textId="4C064F5F" w:rsidR="00743DC0" w:rsidRPr="00FC59E2" w:rsidRDefault="00FC59E2" w:rsidP="00012B4E">
      <w:pPr>
        <w:pStyle w:val="ListParagraph"/>
        <w:numPr>
          <w:ilvl w:val="0"/>
          <w:numId w:val="3"/>
        </w:numPr>
        <w:contextualSpacing w:val="0"/>
        <w:rPr>
          <w:rFonts w:ascii="Arial" w:hAnsi="Arial" w:cs="Arial"/>
          <w:lang w:val="fr-CA"/>
        </w:rPr>
      </w:pPr>
      <w:r w:rsidRPr="00FC59E2">
        <w:rPr>
          <w:rFonts w:ascii="Arial" w:hAnsi="Arial" w:cs="Arial"/>
          <w:lang w:val="fr-CA"/>
        </w:rPr>
        <w:t>La définition précise qu’un su</w:t>
      </w:r>
      <w:r>
        <w:rPr>
          <w:rFonts w:ascii="Arial" w:hAnsi="Arial" w:cs="Arial"/>
          <w:lang w:val="fr-CA"/>
        </w:rPr>
        <w:t xml:space="preserve">perviseur clinique a cinq ans d’expérience dans la pratique de la psychothérapie </w:t>
      </w:r>
      <w:r w:rsidRPr="00624769">
        <w:rPr>
          <w:rFonts w:ascii="Arial" w:hAnsi="Arial" w:cs="Arial"/>
          <w:i/>
          <w:iCs/>
          <w:lang w:val="fr-CA"/>
        </w:rPr>
        <w:t>à</w:t>
      </w:r>
      <w:r w:rsidRPr="00FC59E2">
        <w:rPr>
          <w:rFonts w:ascii="Arial" w:hAnsi="Arial" w:cs="Arial"/>
          <w:i/>
          <w:iCs/>
          <w:lang w:val="fr-CA"/>
        </w:rPr>
        <w:t xml:space="preserve"> partir du moment où il a obtenu son diplôme de son programme d’éducation ou de formation en psychothérapie</w:t>
      </w:r>
      <w:r>
        <w:rPr>
          <w:rFonts w:ascii="Arial" w:hAnsi="Arial" w:cs="Arial"/>
          <w:lang w:val="fr-CA"/>
        </w:rPr>
        <w:t xml:space="preserve">. Les diplômés internationaux de programmes de formation relais </w:t>
      </w:r>
      <w:r w:rsidRPr="00FC59E2">
        <w:rPr>
          <w:rFonts w:ascii="Arial" w:hAnsi="Arial" w:cs="Arial"/>
          <w:u w:val="single"/>
          <w:lang w:val="fr-CA"/>
        </w:rPr>
        <w:t>sont autorisés</w:t>
      </w:r>
      <w:r>
        <w:rPr>
          <w:rFonts w:ascii="Arial" w:hAnsi="Arial" w:cs="Arial"/>
          <w:lang w:val="fr-CA"/>
        </w:rPr>
        <w:t xml:space="preserve"> à compter leur expérience depuis </w:t>
      </w:r>
      <w:r w:rsidR="00EA64E6">
        <w:rPr>
          <w:rFonts w:ascii="Arial" w:hAnsi="Arial" w:cs="Arial"/>
          <w:lang w:val="fr-CA"/>
        </w:rPr>
        <w:t xml:space="preserve">qu’ils ont obtenu leur diplôme international en psychothérapie. </w:t>
      </w:r>
      <w:r>
        <w:rPr>
          <w:rFonts w:ascii="Arial" w:hAnsi="Arial" w:cs="Arial"/>
          <w:lang w:val="fr-CA"/>
        </w:rPr>
        <w:t xml:space="preserve"> </w:t>
      </w:r>
    </w:p>
    <w:p w14:paraId="036EE4A3" w14:textId="75664873" w:rsidR="00FC59E2" w:rsidRPr="00CD13B6" w:rsidRDefault="00CD13B6" w:rsidP="00012B4E">
      <w:pPr>
        <w:pStyle w:val="ListParagraph"/>
        <w:numPr>
          <w:ilvl w:val="0"/>
          <w:numId w:val="3"/>
        </w:numPr>
        <w:contextualSpacing w:val="0"/>
        <w:rPr>
          <w:rFonts w:ascii="Arial" w:hAnsi="Arial" w:cs="Arial"/>
          <w:lang w:val="fr-CA"/>
        </w:rPr>
      </w:pPr>
      <w:r w:rsidRPr="00CD13B6">
        <w:rPr>
          <w:rFonts w:ascii="Arial" w:hAnsi="Arial" w:cs="Arial"/>
          <w:lang w:val="fr-CA"/>
        </w:rPr>
        <w:t xml:space="preserve">À compter du </w:t>
      </w:r>
      <w:r>
        <w:rPr>
          <w:rFonts w:ascii="Arial" w:hAnsi="Arial" w:cs="Arial"/>
          <w:lang w:val="fr-CA"/>
        </w:rPr>
        <w:t>1</w:t>
      </w:r>
      <w:r w:rsidRPr="00CD13B6">
        <w:rPr>
          <w:rFonts w:ascii="Arial" w:hAnsi="Arial" w:cs="Arial"/>
          <w:vertAlign w:val="superscript"/>
          <w:lang w:val="fr-CA"/>
        </w:rPr>
        <w:t>er</w:t>
      </w:r>
      <w:r>
        <w:rPr>
          <w:rFonts w:ascii="Arial" w:hAnsi="Arial" w:cs="Arial"/>
          <w:lang w:val="fr-CA"/>
        </w:rPr>
        <w:t xml:space="preserve"> avril 2026, les nouveaux superviseurs cliniques devront avoir terminé 30 heures de cours sur la supervision clinique. L’OPAO publiera des directives sur le contenu des cours. Ceux qui ont commencé à fournir une supervision clinique avant le 1</w:t>
      </w:r>
      <w:r w:rsidRPr="00CD13B6">
        <w:rPr>
          <w:rFonts w:ascii="Arial" w:hAnsi="Arial" w:cs="Arial"/>
          <w:vertAlign w:val="superscript"/>
          <w:lang w:val="fr-CA"/>
        </w:rPr>
        <w:t>er</w:t>
      </w:r>
      <w:r>
        <w:rPr>
          <w:rFonts w:ascii="Arial" w:hAnsi="Arial" w:cs="Arial"/>
          <w:lang w:val="fr-CA"/>
        </w:rPr>
        <w:t xml:space="preserve"> avril 2026 ne sont pas tenus de satisfaire à cette exigence, mais sont encouragés à le faire.  </w:t>
      </w:r>
    </w:p>
    <w:p w14:paraId="77175A28" w14:textId="5B4901CD" w:rsidR="00422B82" w:rsidRPr="00422B82" w:rsidRDefault="00422B82" w:rsidP="00012B4E">
      <w:pPr>
        <w:pStyle w:val="ListParagraph"/>
        <w:numPr>
          <w:ilvl w:val="0"/>
          <w:numId w:val="3"/>
        </w:numPr>
        <w:contextualSpacing w:val="0"/>
        <w:rPr>
          <w:rFonts w:ascii="Arial" w:hAnsi="Arial" w:cs="Arial"/>
          <w:lang w:val="fr-CA"/>
        </w:rPr>
      </w:pPr>
      <w:r w:rsidRPr="00422B82">
        <w:rPr>
          <w:rFonts w:ascii="Arial" w:hAnsi="Arial" w:cs="Arial"/>
          <w:lang w:val="fr-CA"/>
        </w:rPr>
        <w:t>Les superviseurs cliniques complèteront l</w:t>
      </w:r>
      <w:r>
        <w:rPr>
          <w:rFonts w:ascii="Arial" w:hAnsi="Arial" w:cs="Arial"/>
          <w:lang w:val="fr-CA"/>
        </w:rPr>
        <w:t xml:space="preserve">e module d’apprentissage en ligne de l’OPAO sur la supervision clinique (qui sera élaboré). </w:t>
      </w:r>
    </w:p>
    <w:p w14:paraId="41ECCA24" w14:textId="1ACCEB7B" w:rsidR="00422B82" w:rsidRPr="00422B82" w:rsidRDefault="00422B82" w:rsidP="00012B4E">
      <w:pPr>
        <w:pStyle w:val="ListParagraph"/>
        <w:numPr>
          <w:ilvl w:val="0"/>
          <w:numId w:val="3"/>
        </w:numPr>
        <w:contextualSpacing w:val="0"/>
        <w:rPr>
          <w:rFonts w:ascii="Arial" w:hAnsi="Arial" w:cs="Arial"/>
          <w:lang w:val="fr-CA"/>
        </w:rPr>
      </w:pPr>
      <w:r w:rsidRPr="00422B82">
        <w:rPr>
          <w:rFonts w:ascii="Arial" w:hAnsi="Arial" w:cs="Arial"/>
          <w:lang w:val="fr-CA"/>
        </w:rPr>
        <w:t>La définition pour les s</w:t>
      </w:r>
      <w:r>
        <w:rPr>
          <w:rFonts w:ascii="Arial" w:hAnsi="Arial" w:cs="Arial"/>
          <w:lang w:val="fr-CA"/>
        </w:rPr>
        <w:t xml:space="preserve">uperviseurs cliniques </w:t>
      </w:r>
      <w:r w:rsidR="008D0627">
        <w:rPr>
          <w:rFonts w:ascii="Arial" w:hAnsi="Arial" w:cs="Arial"/>
          <w:lang w:val="fr-CA"/>
        </w:rPr>
        <w:t>en dehors</w:t>
      </w:r>
      <w:r>
        <w:rPr>
          <w:rFonts w:ascii="Arial" w:hAnsi="Arial" w:cs="Arial"/>
          <w:lang w:val="fr-CA"/>
        </w:rPr>
        <w:t xml:space="preserve"> de l’Ontario a subi des changements mineurs de formulations pour plus de clarté, mais elle est essentiellement la même. </w:t>
      </w:r>
    </w:p>
    <w:p w14:paraId="4175F5C4" w14:textId="77777777" w:rsidR="00012B4E" w:rsidRPr="00422B82" w:rsidRDefault="00012B4E" w:rsidP="00012B4E">
      <w:pPr>
        <w:rPr>
          <w:rFonts w:ascii="Arial" w:hAnsi="Arial" w:cs="Arial"/>
          <w:b/>
          <w:bCs/>
          <w:sz w:val="22"/>
          <w:szCs w:val="22"/>
          <w:lang w:val="fr-CA"/>
        </w:rPr>
      </w:pPr>
    </w:p>
    <w:p w14:paraId="5A3360E4" w14:textId="655DD8D5" w:rsidR="00012B4E" w:rsidRPr="008E59AF" w:rsidRDefault="008E59AF" w:rsidP="00012B4E">
      <w:pPr>
        <w:rPr>
          <w:rFonts w:ascii="Arial" w:hAnsi="Arial" w:cs="Arial"/>
          <w:b/>
          <w:bCs/>
          <w:sz w:val="22"/>
          <w:szCs w:val="22"/>
          <w:lang w:val="fr-CA"/>
        </w:rPr>
      </w:pPr>
      <w:r w:rsidRPr="008E59AF">
        <w:rPr>
          <w:rFonts w:ascii="Arial" w:hAnsi="Arial" w:cs="Arial"/>
          <w:b/>
          <w:bCs/>
          <w:sz w:val="22"/>
          <w:szCs w:val="22"/>
          <w:lang w:val="fr-CA"/>
        </w:rPr>
        <w:t xml:space="preserve">Projet de définition révisée </w:t>
      </w:r>
    </w:p>
    <w:p w14:paraId="71DE74D2" w14:textId="77777777" w:rsidR="00012B4E" w:rsidRPr="00624769" w:rsidRDefault="00012B4E" w:rsidP="00012B4E">
      <w:pPr>
        <w:rPr>
          <w:rFonts w:ascii="Arial" w:hAnsi="Arial" w:cs="Arial"/>
          <w:b/>
          <w:bCs/>
          <w:sz w:val="22"/>
          <w:szCs w:val="22"/>
          <w:lang w:val="fr-CA"/>
        </w:rPr>
      </w:pPr>
    </w:p>
    <w:p w14:paraId="73579421" w14:textId="615445B2" w:rsidR="008C5419" w:rsidRPr="00437B7E" w:rsidRDefault="008C5419" w:rsidP="00012B4E">
      <w:pPr>
        <w:rPr>
          <w:rFonts w:ascii="Arial" w:hAnsi="Arial" w:cs="Arial"/>
          <w:b/>
          <w:bCs/>
          <w:sz w:val="22"/>
          <w:szCs w:val="22"/>
          <w:lang w:val="fr-CA"/>
        </w:rPr>
      </w:pPr>
      <w:r w:rsidRPr="00437B7E">
        <w:rPr>
          <w:rFonts w:ascii="Arial" w:hAnsi="Arial" w:cs="Arial"/>
          <w:b/>
          <w:bCs/>
          <w:sz w:val="22"/>
          <w:szCs w:val="22"/>
          <w:lang w:val="fr-CA"/>
        </w:rPr>
        <w:t xml:space="preserve">Superviseur clinique en Ontario </w:t>
      </w:r>
    </w:p>
    <w:p w14:paraId="21C14519" w14:textId="6FAA463E" w:rsidR="00601D12" w:rsidRPr="00437B7E" w:rsidRDefault="00437B7E" w:rsidP="00012B4E">
      <w:pPr>
        <w:rPr>
          <w:rFonts w:ascii="Arial" w:hAnsi="Arial" w:cs="Arial"/>
          <w:sz w:val="22"/>
          <w:szCs w:val="22"/>
          <w:lang w:val="fr-CA"/>
        </w:rPr>
      </w:pPr>
      <w:r w:rsidRPr="00437B7E">
        <w:rPr>
          <w:rFonts w:ascii="Arial" w:hAnsi="Arial" w:cs="Arial"/>
          <w:sz w:val="22"/>
          <w:szCs w:val="22"/>
          <w:lang w:val="fr-CA"/>
        </w:rPr>
        <w:t>À compter du</w:t>
      </w:r>
      <w:r>
        <w:rPr>
          <w:rFonts w:ascii="Arial" w:hAnsi="Arial" w:cs="Arial"/>
          <w:sz w:val="22"/>
          <w:szCs w:val="22"/>
          <w:lang w:val="fr-CA"/>
        </w:rPr>
        <w:t xml:space="preserve"> 1</w:t>
      </w:r>
      <w:r w:rsidRPr="00437B7E">
        <w:rPr>
          <w:rFonts w:ascii="Arial" w:hAnsi="Arial" w:cs="Arial"/>
          <w:sz w:val="22"/>
          <w:szCs w:val="22"/>
          <w:vertAlign w:val="superscript"/>
          <w:lang w:val="fr-CA"/>
        </w:rPr>
        <w:t>er</w:t>
      </w:r>
      <w:r>
        <w:rPr>
          <w:rFonts w:ascii="Arial" w:hAnsi="Arial" w:cs="Arial"/>
          <w:sz w:val="22"/>
          <w:szCs w:val="22"/>
          <w:lang w:val="fr-CA"/>
        </w:rPr>
        <w:t xml:space="preserve"> </w:t>
      </w:r>
      <w:r w:rsidRPr="00437B7E">
        <w:rPr>
          <w:rFonts w:ascii="Arial" w:hAnsi="Arial" w:cs="Arial"/>
          <w:sz w:val="22"/>
          <w:szCs w:val="22"/>
          <w:lang w:val="fr-CA"/>
        </w:rPr>
        <w:t>a</w:t>
      </w:r>
      <w:r>
        <w:rPr>
          <w:rFonts w:ascii="Arial" w:hAnsi="Arial" w:cs="Arial"/>
          <w:sz w:val="22"/>
          <w:szCs w:val="22"/>
          <w:lang w:val="fr-CA"/>
        </w:rPr>
        <w:t xml:space="preserve">vril 2026, un superviseur clinique doit être un praticien de la psychothérapie réglementé et en règle avec son Ordre*, qui possède une vaste expérience clinique, généralement de cinq ans ou plus, dans la pratique de la psychothérapie, et qui a démontré sa compétence à fournir une supervision clinique. </w:t>
      </w:r>
    </w:p>
    <w:p w14:paraId="10808B0B" w14:textId="77777777" w:rsidR="00601D12" w:rsidRPr="00437B7E" w:rsidRDefault="00601D12" w:rsidP="00012B4E">
      <w:pPr>
        <w:rPr>
          <w:rFonts w:ascii="Arial" w:hAnsi="Arial" w:cs="Arial"/>
          <w:sz w:val="22"/>
          <w:szCs w:val="22"/>
          <w:lang w:val="fr-CA"/>
        </w:rPr>
      </w:pPr>
    </w:p>
    <w:p w14:paraId="5A1311FB" w14:textId="174285A6" w:rsidR="00437B7E" w:rsidRPr="00437B7E" w:rsidRDefault="00437B7E" w:rsidP="00012B4E">
      <w:pPr>
        <w:rPr>
          <w:rFonts w:ascii="Arial" w:hAnsi="Arial" w:cs="Arial"/>
          <w:sz w:val="22"/>
          <w:szCs w:val="22"/>
          <w:lang w:val="fr-CA"/>
        </w:rPr>
      </w:pPr>
      <w:r w:rsidRPr="00437B7E">
        <w:rPr>
          <w:rFonts w:ascii="Arial" w:hAnsi="Arial" w:cs="Arial"/>
          <w:sz w:val="22"/>
          <w:szCs w:val="22"/>
          <w:lang w:val="fr-CA"/>
        </w:rPr>
        <w:t>Le comité d’inscription et l</w:t>
      </w:r>
      <w:r>
        <w:rPr>
          <w:rFonts w:ascii="Arial" w:hAnsi="Arial" w:cs="Arial"/>
          <w:sz w:val="22"/>
          <w:szCs w:val="22"/>
          <w:lang w:val="fr-CA"/>
        </w:rPr>
        <w:t xml:space="preserve">e Conseil ont approuvé les critères suivants pour démontrer la compétence en matière de supervision clinique : </w:t>
      </w:r>
    </w:p>
    <w:p w14:paraId="03CA3CD8" w14:textId="77777777" w:rsidR="00326CCE" w:rsidRPr="00437B7E" w:rsidRDefault="00326CCE" w:rsidP="00012B4E">
      <w:pPr>
        <w:rPr>
          <w:rFonts w:ascii="Arial" w:hAnsi="Arial" w:cs="Arial"/>
          <w:sz w:val="22"/>
          <w:szCs w:val="22"/>
          <w:lang w:val="fr-CA"/>
        </w:rPr>
      </w:pPr>
    </w:p>
    <w:p w14:paraId="250EC9D7" w14:textId="76239FAF" w:rsidR="00437B7E" w:rsidRPr="000778E4" w:rsidRDefault="000778E4" w:rsidP="00012B4E">
      <w:pPr>
        <w:pStyle w:val="ListParagraph"/>
        <w:numPr>
          <w:ilvl w:val="0"/>
          <w:numId w:val="2"/>
        </w:numPr>
        <w:contextualSpacing w:val="0"/>
        <w:rPr>
          <w:rFonts w:ascii="Arial" w:hAnsi="Arial" w:cs="Arial"/>
          <w:lang w:val="fr-CA"/>
        </w:rPr>
      </w:pPr>
      <w:r w:rsidRPr="000778E4">
        <w:rPr>
          <w:rFonts w:ascii="Arial" w:hAnsi="Arial" w:cs="Arial"/>
          <w:lang w:val="fr-CA"/>
        </w:rPr>
        <w:t>Le superviseur doit être i</w:t>
      </w:r>
      <w:r>
        <w:rPr>
          <w:rFonts w:ascii="Arial" w:hAnsi="Arial" w:cs="Arial"/>
          <w:lang w:val="fr-CA"/>
        </w:rPr>
        <w:t xml:space="preserve">nscrit en règle auprès d’un ordre de réglementation dont les membres peuvent exercer la </w:t>
      </w:r>
      <w:r w:rsidR="00E912A5">
        <w:rPr>
          <w:rFonts w:ascii="Arial" w:hAnsi="Arial" w:cs="Arial"/>
          <w:lang w:val="fr-CA"/>
        </w:rPr>
        <w:t>psychothérapie. *</w:t>
      </w:r>
    </w:p>
    <w:p w14:paraId="3C45F3AA" w14:textId="328D0181" w:rsidR="000778E4" w:rsidRPr="000778E4" w:rsidRDefault="000778E4" w:rsidP="00012B4E">
      <w:pPr>
        <w:pStyle w:val="ListParagraph"/>
        <w:numPr>
          <w:ilvl w:val="0"/>
          <w:numId w:val="2"/>
        </w:numPr>
        <w:contextualSpacing w:val="0"/>
        <w:rPr>
          <w:rFonts w:ascii="Arial" w:hAnsi="Arial" w:cs="Arial"/>
          <w:lang w:val="fr-CA"/>
        </w:rPr>
      </w:pPr>
      <w:r w:rsidRPr="000778E4">
        <w:rPr>
          <w:rFonts w:ascii="Arial" w:hAnsi="Arial" w:cs="Arial"/>
          <w:lang w:val="fr-CA"/>
        </w:rPr>
        <w:t>Le superviseur doit avoir u</w:t>
      </w:r>
      <w:r>
        <w:rPr>
          <w:rFonts w:ascii="Arial" w:hAnsi="Arial" w:cs="Arial"/>
          <w:lang w:val="fr-CA"/>
        </w:rPr>
        <w:t>ne expérience clinique approfondie</w:t>
      </w:r>
      <w:r w:rsidR="008D2837">
        <w:rPr>
          <w:rStyle w:val="FootnoteReference"/>
          <w:rFonts w:ascii="Arial" w:hAnsi="Arial" w:cs="Arial"/>
          <w:lang w:val="fr-CA"/>
        </w:rPr>
        <w:footnoteReference w:id="1"/>
      </w:r>
      <w:r>
        <w:rPr>
          <w:rFonts w:ascii="Arial" w:hAnsi="Arial" w:cs="Arial"/>
          <w:lang w:val="fr-CA"/>
        </w:rPr>
        <w:t xml:space="preserve"> de cinq ans d’exercice de la psychothérapie à partir du moment où il a été diplômé de son programme d’éducation ou de formation en psychothérapie. </w:t>
      </w:r>
    </w:p>
    <w:p w14:paraId="1F970141" w14:textId="3A1B652A" w:rsidR="000778E4" w:rsidRPr="000778E4" w:rsidRDefault="000778E4" w:rsidP="00012B4E">
      <w:pPr>
        <w:pStyle w:val="ListParagraph"/>
        <w:numPr>
          <w:ilvl w:val="0"/>
          <w:numId w:val="2"/>
        </w:numPr>
        <w:contextualSpacing w:val="0"/>
        <w:rPr>
          <w:rFonts w:ascii="Arial" w:hAnsi="Arial" w:cs="Arial"/>
          <w:lang w:val="fr-CA"/>
        </w:rPr>
      </w:pPr>
      <w:r w:rsidRPr="000778E4">
        <w:rPr>
          <w:rFonts w:ascii="Arial" w:hAnsi="Arial" w:cs="Arial"/>
          <w:lang w:val="fr-CA"/>
        </w:rPr>
        <w:t>Le superviseur doit satisfaire à</w:t>
      </w:r>
      <w:r>
        <w:rPr>
          <w:rFonts w:ascii="Arial" w:hAnsi="Arial" w:cs="Arial"/>
          <w:lang w:val="fr-CA"/>
        </w:rPr>
        <w:t xml:space="preserve"> l’exigence de « pratique indépendante » de l’OPAO (</w:t>
      </w:r>
      <w:r w:rsidR="005B2DB8">
        <w:rPr>
          <w:rFonts w:ascii="Arial" w:hAnsi="Arial" w:cs="Arial"/>
          <w:lang w:val="fr-CA"/>
        </w:rPr>
        <w:t xml:space="preserve">la réalisation de </w:t>
      </w:r>
      <w:r>
        <w:rPr>
          <w:rFonts w:ascii="Arial" w:hAnsi="Arial" w:cs="Arial"/>
          <w:lang w:val="fr-CA"/>
        </w:rPr>
        <w:t xml:space="preserve">1 000 heures de contact direct avec le client et 150 heures de supervision clinique). </w:t>
      </w:r>
    </w:p>
    <w:p w14:paraId="3BFCCC15" w14:textId="5869DFB2" w:rsidR="000778E4" w:rsidRPr="000778E4" w:rsidRDefault="000778E4" w:rsidP="00012B4E">
      <w:pPr>
        <w:pStyle w:val="ListParagraph"/>
        <w:numPr>
          <w:ilvl w:val="0"/>
          <w:numId w:val="2"/>
        </w:numPr>
        <w:contextualSpacing w:val="0"/>
        <w:rPr>
          <w:rFonts w:ascii="Arial" w:hAnsi="Arial" w:cs="Arial"/>
          <w:lang w:val="fr-CA"/>
        </w:rPr>
      </w:pPr>
      <w:r w:rsidRPr="000778E4">
        <w:rPr>
          <w:rFonts w:ascii="Arial" w:hAnsi="Arial" w:cs="Arial"/>
          <w:lang w:val="fr-CA"/>
        </w:rPr>
        <w:t xml:space="preserve">Le superviseur doit avoir </w:t>
      </w:r>
      <w:r>
        <w:rPr>
          <w:rFonts w:ascii="Arial" w:hAnsi="Arial" w:cs="Arial"/>
          <w:lang w:val="fr-CA"/>
        </w:rPr>
        <w:t>terminé 30 heures de formation dirigée sur la supervision clinique. Pour les personnes qui commencent à fournir la supervision clinique à partir du 1</w:t>
      </w:r>
      <w:r w:rsidRPr="000778E4">
        <w:rPr>
          <w:rFonts w:ascii="Arial" w:hAnsi="Arial" w:cs="Arial"/>
          <w:vertAlign w:val="superscript"/>
          <w:lang w:val="fr-CA"/>
        </w:rPr>
        <w:t>er</w:t>
      </w:r>
      <w:r>
        <w:rPr>
          <w:rFonts w:ascii="Arial" w:hAnsi="Arial" w:cs="Arial"/>
          <w:lang w:val="fr-CA"/>
        </w:rPr>
        <w:t xml:space="preserve"> avril 2026, il s’agit de 30 heures de cours sur la supervision clinique. Pour ceux qui ont commencé à fournir la supervision clinique avant le 1</w:t>
      </w:r>
      <w:r w:rsidRPr="000778E4">
        <w:rPr>
          <w:rFonts w:ascii="Arial" w:hAnsi="Arial" w:cs="Arial"/>
          <w:vertAlign w:val="superscript"/>
          <w:lang w:val="fr-CA"/>
        </w:rPr>
        <w:t>er</w:t>
      </w:r>
      <w:r>
        <w:rPr>
          <w:rFonts w:ascii="Arial" w:hAnsi="Arial" w:cs="Arial"/>
          <w:lang w:val="fr-CA"/>
        </w:rPr>
        <w:t xml:space="preserve"> avril 2026, </w:t>
      </w:r>
      <w:r w:rsidR="00835F94">
        <w:rPr>
          <w:rFonts w:ascii="Arial" w:hAnsi="Arial" w:cs="Arial"/>
          <w:lang w:val="fr-CA"/>
        </w:rPr>
        <w:t>la formation</w:t>
      </w:r>
      <w:r>
        <w:rPr>
          <w:rFonts w:ascii="Arial" w:hAnsi="Arial" w:cs="Arial"/>
          <w:lang w:val="fr-CA"/>
        </w:rPr>
        <w:t xml:space="preserve"> dirigé</w:t>
      </w:r>
      <w:r w:rsidR="00835F94">
        <w:rPr>
          <w:rFonts w:ascii="Arial" w:hAnsi="Arial" w:cs="Arial"/>
          <w:lang w:val="fr-CA"/>
        </w:rPr>
        <w:t>e</w:t>
      </w:r>
      <w:r>
        <w:rPr>
          <w:rFonts w:ascii="Arial" w:hAnsi="Arial" w:cs="Arial"/>
          <w:lang w:val="fr-CA"/>
        </w:rPr>
        <w:t xml:space="preserve"> peut inclure des travaux de cours, une pratique supervisée en tant que superviseur clinique, un apprentissage individuel/par les pairs/en groupe et une étude indépendante comprenant des lectures structurées. </w:t>
      </w:r>
    </w:p>
    <w:p w14:paraId="06F88791" w14:textId="207C613B" w:rsidR="000778E4" w:rsidRPr="000778E4" w:rsidRDefault="000778E4" w:rsidP="00012B4E">
      <w:pPr>
        <w:pStyle w:val="ListParagraph"/>
        <w:numPr>
          <w:ilvl w:val="0"/>
          <w:numId w:val="2"/>
        </w:numPr>
        <w:contextualSpacing w:val="0"/>
        <w:rPr>
          <w:rFonts w:ascii="Arial" w:hAnsi="Arial" w:cs="Arial"/>
          <w:lang w:val="fr-CA"/>
        </w:rPr>
      </w:pPr>
      <w:r w:rsidRPr="000778E4">
        <w:rPr>
          <w:rFonts w:ascii="Arial" w:hAnsi="Arial" w:cs="Arial"/>
          <w:lang w:val="fr-CA"/>
        </w:rPr>
        <w:t>Le superviseur doit compléter l</w:t>
      </w:r>
      <w:r>
        <w:rPr>
          <w:rFonts w:ascii="Arial" w:hAnsi="Arial" w:cs="Arial"/>
          <w:lang w:val="fr-CA"/>
        </w:rPr>
        <w:t xml:space="preserve">e module d’apprentissage de l’OPAO sur la supervision clinique. </w:t>
      </w:r>
    </w:p>
    <w:p w14:paraId="5DBA8E27" w14:textId="7518433B" w:rsidR="000778E4" w:rsidRPr="000778E4" w:rsidRDefault="000778E4" w:rsidP="00012B4E">
      <w:pPr>
        <w:rPr>
          <w:rFonts w:ascii="Arial" w:hAnsi="Arial" w:cs="Arial"/>
          <w:sz w:val="22"/>
          <w:szCs w:val="22"/>
          <w:lang w:val="fr-CA"/>
        </w:rPr>
      </w:pPr>
      <w:r w:rsidRPr="000778E4">
        <w:rPr>
          <w:rFonts w:ascii="Arial" w:hAnsi="Arial" w:cs="Arial"/>
          <w:sz w:val="22"/>
          <w:szCs w:val="22"/>
          <w:lang w:val="fr-CA"/>
        </w:rPr>
        <w:t>Le personnel de l’OPAO p</w:t>
      </w:r>
      <w:r>
        <w:rPr>
          <w:rFonts w:ascii="Arial" w:hAnsi="Arial" w:cs="Arial"/>
          <w:sz w:val="22"/>
          <w:szCs w:val="22"/>
          <w:lang w:val="fr-CA"/>
        </w:rPr>
        <w:t xml:space="preserve">eut demander la preuve de la réalisation des 30 heures de formation dirigée en supervision clinique et peut également demander une lettre de vérification et une déclaration décrivant l’approche du superviseur en matière de supervision.  </w:t>
      </w:r>
    </w:p>
    <w:p w14:paraId="59514B69" w14:textId="77777777" w:rsidR="00326CCE" w:rsidRPr="000778E4" w:rsidRDefault="00326CCE" w:rsidP="00012B4E">
      <w:pPr>
        <w:rPr>
          <w:rFonts w:ascii="Arial" w:hAnsi="Arial" w:cs="Arial"/>
          <w:sz w:val="22"/>
          <w:szCs w:val="22"/>
          <w:lang w:val="fr-CA"/>
        </w:rPr>
      </w:pPr>
    </w:p>
    <w:p w14:paraId="5E20B76B" w14:textId="54BAD462" w:rsidR="00AB0300" w:rsidRPr="00AB0300" w:rsidRDefault="00AB0300" w:rsidP="00012B4E">
      <w:pPr>
        <w:rPr>
          <w:rFonts w:ascii="Arial" w:hAnsi="Arial" w:cs="Arial"/>
          <w:sz w:val="22"/>
          <w:szCs w:val="22"/>
          <w:lang w:val="fr-CA"/>
        </w:rPr>
      </w:pPr>
      <w:r w:rsidRPr="00AB0300">
        <w:rPr>
          <w:rFonts w:ascii="Arial" w:hAnsi="Arial" w:cs="Arial"/>
          <w:sz w:val="22"/>
          <w:szCs w:val="22"/>
          <w:lang w:val="fr-CA"/>
        </w:rPr>
        <w:t>Sur demande, un superviseur</w:t>
      </w:r>
      <w:r>
        <w:rPr>
          <w:rFonts w:ascii="Arial" w:hAnsi="Arial" w:cs="Arial"/>
          <w:sz w:val="22"/>
          <w:szCs w:val="22"/>
          <w:lang w:val="fr-CA"/>
        </w:rPr>
        <w:t xml:space="preserve"> clinique doit être en mesure de fournir au supervisé une lettre attestant </w:t>
      </w:r>
      <w:r w:rsidR="00B66A32">
        <w:rPr>
          <w:rFonts w:ascii="Arial" w:hAnsi="Arial" w:cs="Arial"/>
          <w:sz w:val="22"/>
          <w:szCs w:val="22"/>
          <w:lang w:val="fr-CA"/>
        </w:rPr>
        <w:t>leur</w:t>
      </w:r>
      <w:r>
        <w:rPr>
          <w:rFonts w:ascii="Arial" w:hAnsi="Arial" w:cs="Arial"/>
          <w:sz w:val="22"/>
          <w:szCs w:val="22"/>
          <w:lang w:val="fr-CA"/>
        </w:rPr>
        <w:t xml:space="preserve"> compétence, comme indiqué aux points 1 à 5 ci-dessus. Il n’est pas nécessaire de soumettre cette lettre à l’OPAO, sauf si le personnel le demande expressément. </w:t>
      </w:r>
    </w:p>
    <w:p w14:paraId="4C08432D" w14:textId="77777777" w:rsidR="00326CCE" w:rsidRPr="00AB0300" w:rsidRDefault="00326CCE" w:rsidP="00012B4E">
      <w:pPr>
        <w:rPr>
          <w:rFonts w:ascii="Arial" w:hAnsi="Arial" w:cs="Arial"/>
          <w:sz w:val="22"/>
          <w:szCs w:val="22"/>
          <w:lang w:val="fr-CA"/>
        </w:rPr>
      </w:pPr>
    </w:p>
    <w:p w14:paraId="01892273" w14:textId="4047B196" w:rsidR="00AB0300" w:rsidRPr="00AB0300" w:rsidRDefault="00AB0300" w:rsidP="00AB0300">
      <w:pPr>
        <w:ind w:left="144"/>
        <w:rPr>
          <w:rFonts w:ascii="Arial" w:hAnsi="Arial" w:cs="Arial"/>
          <w:sz w:val="22"/>
          <w:szCs w:val="22"/>
          <w:lang w:val="fr-CA"/>
        </w:rPr>
      </w:pPr>
      <w:r w:rsidRPr="00AB0300">
        <w:rPr>
          <w:rFonts w:ascii="Arial" w:hAnsi="Arial" w:cs="Arial"/>
          <w:sz w:val="22"/>
          <w:szCs w:val="22"/>
          <w:lang w:val="fr-CA"/>
        </w:rPr>
        <w:t>*Se réfère à l’Ordre d</w:t>
      </w:r>
      <w:r>
        <w:rPr>
          <w:rFonts w:ascii="Arial" w:hAnsi="Arial" w:cs="Arial"/>
          <w:sz w:val="22"/>
          <w:szCs w:val="22"/>
          <w:lang w:val="fr-CA"/>
        </w:rPr>
        <w:t xml:space="preserve">es psychothérapeutes autorisés de l’Ontario, l’Ordre des infirmières et infirmiers de l’Ontario, l’Ordre des ergothérapeutes de l’Ontario, l’Ordre des médecins et chirurgiens de l’Ontario, l’Ordre des psychologues de l’Ontario, l’Ordre des travailleurs sociaux et des techniciens en travail social de l’Ontario. </w:t>
      </w:r>
    </w:p>
    <w:p w14:paraId="78C250D3" w14:textId="7405F926" w:rsidR="00454183" w:rsidRPr="00AB0300" w:rsidRDefault="00454183" w:rsidP="00511969">
      <w:pPr>
        <w:shd w:val="clear" w:color="auto" w:fill="FFFFFF"/>
        <w:rPr>
          <w:rFonts w:ascii="Myriad Pro" w:hAnsi="Myriad Pro" w:cs="Arial"/>
          <w:sz w:val="22"/>
          <w:szCs w:val="22"/>
          <w:lang w:val="fr-CA"/>
        </w:rPr>
      </w:pPr>
    </w:p>
    <w:p w14:paraId="2A698B09" w14:textId="2AA8684E" w:rsidR="00AB0300" w:rsidRPr="00325887" w:rsidRDefault="00325887" w:rsidP="00326CCE">
      <w:pPr>
        <w:shd w:val="clear" w:color="auto" w:fill="FFFFFF"/>
        <w:rPr>
          <w:rFonts w:ascii="Arial" w:hAnsi="Arial" w:cs="Arial"/>
          <w:sz w:val="22"/>
          <w:szCs w:val="22"/>
          <w:lang w:val="fr-CA"/>
        </w:rPr>
      </w:pPr>
      <w:r w:rsidRPr="00325887">
        <w:rPr>
          <w:rFonts w:ascii="Arial" w:hAnsi="Arial" w:cs="Arial"/>
          <w:b/>
          <w:bCs/>
          <w:sz w:val="22"/>
          <w:szCs w:val="22"/>
          <w:lang w:val="fr-CA"/>
        </w:rPr>
        <w:t>Superviseur clinique en dehors d</w:t>
      </w:r>
      <w:r>
        <w:rPr>
          <w:rFonts w:ascii="Arial" w:hAnsi="Arial" w:cs="Arial"/>
          <w:b/>
          <w:bCs/>
          <w:sz w:val="22"/>
          <w:szCs w:val="22"/>
          <w:lang w:val="fr-CA"/>
        </w:rPr>
        <w:t>e l’Ontario</w:t>
      </w:r>
    </w:p>
    <w:p w14:paraId="7E148CB6" w14:textId="55DBFE53" w:rsidR="00325887" w:rsidRPr="00325887" w:rsidRDefault="00325887" w:rsidP="00326CCE">
      <w:pPr>
        <w:shd w:val="clear" w:color="auto" w:fill="FFFFFF"/>
        <w:rPr>
          <w:rFonts w:ascii="Arial" w:hAnsi="Arial" w:cs="Arial"/>
          <w:sz w:val="22"/>
          <w:szCs w:val="22"/>
          <w:lang w:val="fr-CA"/>
        </w:rPr>
      </w:pPr>
      <w:r w:rsidRPr="00325887">
        <w:rPr>
          <w:rFonts w:ascii="Arial" w:hAnsi="Arial" w:cs="Arial"/>
          <w:sz w:val="22"/>
          <w:szCs w:val="22"/>
          <w:lang w:val="fr-CA"/>
        </w:rPr>
        <w:t>En dehors de l’Ontario, u</w:t>
      </w:r>
      <w:r>
        <w:rPr>
          <w:rFonts w:ascii="Arial" w:hAnsi="Arial" w:cs="Arial"/>
          <w:sz w:val="22"/>
          <w:szCs w:val="22"/>
          <w:lang w:val="fr-CA"/>
        </w:rPr>
        <w:t xml:space="preserve">n superviseur clinique est un praticien expérimenté en psychothérapie qualifié, généralement par un autre organisme de réglementation dans un territoire réglementé, ou par une association professionnelle dans un territoire non réglementé, pour fournir une supervision clinique. </w:t>
      </w:r>
    </w:p>
    <w:p w14:paraId="243424E9" w14:textId="77777777" w:rsidR="00326CCE" w:rsidRPr="00325887" w:rsidRDefault="00326CCE" w:rsidP="00511969">
      <w:pPr>
        <w:shd w:val="clear" w:color="auto" w:fill="FFFFFF"/>
        <w:rPr>
          <w:rFonts w:ascii="Myriad Pro" w:hAnsi="Myriad Pro" w:cs="Arial"/>
          <w:sz w:val="22"/>
          <w:szCs w:val="22"/>
          <w:lang w:val="fr-CA"/>
        </w:rPr>
      </w:pPr>
    </w:p>
    <w:sectPr w:rsidR="00326CCE" w:rsidRPr="00325887" w:rsidSect="0045418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A1229" w14:textId="77777777" w:rsidR="00765B09" w:rsidRDefault="00765B09">
      <w:r>
        <w:separator/>
      </w:r>
    </w:p>
  </w:endnote>
  <w:endnote w:type="continuationSeparator" w:id="0">
    <w:p w14:paraId="5A1D727F" w14:textId="77777777" w:rsidR="00765B09" w:rsidRDefault="0076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37C8" w14:textId="77777777" w:rsidR="0050458A" w:rsidRDefault="00504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212087"/>
      <w:docPartObj>
        <w:docPartGallery w:val="Page Numbers (Bottom of Page)"/>
        <w:docPartUnique/>
      </w:docPartObj>
    </w:sdtPr>
    <w:sdtEndPr>
      <w:rPr>
        <w:rFonts w:ascii="Arial" w:hAnsi="Arial" w:cs="Arial"/>
        <w:noProof/>
        <w:sz w:val="20"/>
      </w:rPr>
    </w:sdtEndPr>
    <w:sdtContent>
      <w:p w14:paraId="55CDEFBE" w14:textId="77777777" w:rsidR="00470430" w:rsidRPr="00F377B8" w:rsidRDefault="00977BDE">
        <w:pPr>
          <w:pStyle w:val="Footer"/>
          <w:jc w:val="right"/>
          <w:rPr>
            <w:rFonts w:ascii="Arial" w:hAnsi="Arial" w:cs="Arial"/>
            <w:sz w:val="20"/>
          </w:rPr>
        </w:pPr>
        <w:r w:rsidRPr="00F377B8">
          <w:rPr>
            <w:rFonts w:ascii="Arial" w:hAnsi="Arial" w:cs="Arial"/>
            <w:sz w:val="20"/>
          </w:rPr>
          <w:fldChar w:fldCharType="begin"/>
        </w:r>
        <w:r w:rsidRPr="00F377B8">
          <w:rPr>
            <w:rFonts w:ascii="Arial" w:hAnsi="Arial" w:cs="Arial"/>
            <w:sz w:val="20"/>
          </w:rPr>
          <w:instrText xml:space="preserve"> PAGE   \* MERGEFORMAT </w:instrText>
        </w:r>
        <w:r w:rsidRPr="00F377B8">
          <w:rPr>
            <w:rFonts w:ascii="Arial" w:hAnsi="Arial" w:cs="Arial"/>
            <w:sz w:val="20"/>
          </w:rPr>
          <w:fldChar w:fldCharType="separate"/>
        </w:r>
        <w:r w:rsidR="00386CCA">
          <w:rPr>
            <w:rFonts w:ascii="Arial" w:hAnsi="Arial" w:cs="Arial"/>
            <w:noProof/>
            <w:sz w:val="20"/>
          </w:rPr>
          <w:t>2</w:t>
        </w:r>
        <w:r w:rsidRPr="00F377B8">
          <w:rPr>
            <w:rFonts w:ascii="Arial" w:hAnsi="Arial" w:cs="Arial"/>
            <w:noProof/>
            <w:sz w:val="20"/>
          </w:rPr>
          <w:fldChar w:fldCharType="end"/>
        </w:r>
      </w:p>
    </w:sdtContent>
  </w:sdt>
  <w:p w14:paraId="58732290" w14:textId="77777777" w:rsidR="0047043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D573" w14:textId="77777777" w:rsidR="0050458A" w:rsidRDefault="00504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C0689" w14:textId="77777777" w:rsidR="00765B09" w:rsidRDefault="00765B09">
      <w:r>
        <w:separator/>
      </w:r>
    </w:p>
  </w:footnote>
  <w:footnote w:type="continuationSeparator" w:id="0">
    <w:p w14:paraId="3051DFEA" w14:textId="77777777" w:rsidR="00765B09" w:rsidRDefault="00765B09">
      <w:r>
        <w:continuationSeparator/>
      </w:r>
    </w:p>
  </w:footnote>
  <w:footnote w:id="1">
    <w:p w14:paraId="376CD1CC" w14:textId="28E6533A" w:rsidR="008D2837" w:rsidRPr="005B2DB8" w:rsidRDefault="008D2837">
      <w:pPr>
        <w:pStyle w:val="FootnoteText"/>
        <w:rPr>
          <w:lang w:val="fr-CA"/>
        </w:rPr>
      </w:pPr>
      <w:r>
        <w:rPr>
          <w:rStyle w:val="FootnoteReference"/>
        </w:rPr>
        <w:footnoteRef/>
      </w:r>
      <w:r w:rsidRPr="005B2DB8">
        <w:rPr>
          <w:lang w:val="fr-CA"/>
        </w:rPr>
        <w:t xml:space="preserve"> </w:t>
      </w:r>
      <w:r w:rsidRPr="008D2837">
        <w:rPr>
          <w:lang w:val="fr-CA"/>
        </w:rPr>
        <w:t>Approfondie signifie avoir eu l’occasion d</w:t>
      </w:r>
      <w:r>
        <w:rPr>
          <w:lang w:val="fr-CA"/>
        </w:rPr>
        <w:t xml:space="preserve">e rencontrer un éventail de clients présentant des problèmes et d’appliquer diverses compétences dans sa pratique.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BD86" w14:textId="0B4DDDED" w:rsidR="003C0F14" w:rsidRDefault="00000000">
    <w:pPr>
      <w:pStyle w:val="Header"/>
    </w:pPr>
    <w:r>
      <w:rPr>
        <w:noProof/>
      </w:rPr>
      <w:pict w14:anchorId="3B9CD9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42860" o:spid="_x0000_s1026" type="#_x0000_t136" style="position:absolute;margin-left:0;margin-top:0;width:539.85pt;height:119.95pt;rotation:315;z-index:-251655168;mso-position-horizontal:center;mso-position-horizontal-relative:margin;mso-position-vertical:center;mso-position-vertical-relative:margin" o:allowincell="f" fillcolor="silver" stroked="f">
          <v:textpath style="font-family:&quot;Times&quot;;font-size:1pt" string="BROUILL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3041" w14:textId="0E44AAC8" w:rsidR="003C0F14" w:rsidRDefault="00000000">
    <w:pPr>
      <w:pStyle w:val="Header"/>
    </w:pPr>
    <w:r>
      <w:rPr>
        <w:noProof/>
      </w:rPr>
      <w:pict w14:anchorId="4D3BE8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42861" o:spid="_x0000_s1027" type="#_x0000_t136" style="position:absolute;margin-left:0;margin-top:0;width:539.85pt;height:119.95pt;rotation:315;z-index:-251653120;mso-position-horizontal:center;mso-position-horizontal-relative:margin;mso-position-vertical:center;mso-position-vertical-relative:margin" o:allowincell="f" fillcolor="silver" stroked="f">
          <v:textpath style="font-family:&quot;Times&quot;;font-size:1pt" string="BROUILL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3D34" w14:textId="146200DA" w:rsidR="001C67F6" w:rsidRDefault="0050458A" w:rsidP="00454183">
    <w:pPr>
      <w:pStyle w:val="Header"/>
      <w:ind w:left="-850"/>
    </w:pPr>
    <w:r>
      <w:rPr>
        <w:noProof/>
      </w:rPr>
      <w:drawing>
        <wp:inline distT="0" distB="0" distL="0" distR="0" wp14:anchorId="26B70967" wp14:editId="56F08078">
          <wp:extent cx="2167128" cy="702652"/>
          <wp:effectExtent l="0" t="0" r="5080" b="254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7128" cy="702652"/>
                  </a:xfrm>
                  <a:prstGeom prst="rect">
                    <a:avLst/>
                  </a:prstGeom>
                  <a:noFill/>
                  <a:ln>
                    <a:noFill/>
                  </a:ln>
                </pic:spPr>
              </pic:pic>
            </a:graphicData>
          </a:graphic>
        </wp:inline>
      </w:drawing>
    </w:r>
    <w:r w:rsidR="00000000">
      <w:rPr>
        <w:noProof/>
      </w:rPr>
      <w:pict w14:anchorId="2CE5F3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42859" o:spid="_x0000_s1025" type="#_x0000_t136" style="position:absolute;left:0;text-align:left;margin-left:0;margin-top:0;width:539.85pt;height:119.95pt;rotation:315;z-index:-251657216;mso-position-horizontal:center;mso-position-horizontal-relative:margin;mso-position-vertical:center;mso-position-vertical-relative:margin" o:allowincell="f" fillcolor="silver" stroked="f">
          <v:textpath style="font-family:&quot;Times&quot;;font-size:1pt" string="BROUILLON"/>
          <w10:wrap anchorx="margin" anchory="margin"/>
        </v:shape>
      </w:pict>
    </w:r>
    <w:r>
      <w:t xml:space="preserve"> </w:t>
    </w:r>
    <w:r w:rsidR="00CE431B">
      <w:rPr>
        <w:noProof/>
        <w:lang w:val="en-CA" w:eastAsia="en-CA"/>
      </w:rPr>
      <w:drawing>
        <wp:inline distT="0" distB="0" distL="0" distR="0" wp14:anchorId="7E154407" wp14:editId="699A3CC3">
          <wp:extent cx="3093826" cy="6578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39643"/>
                  <a:stretch/>
                </pic:blipFill>
                <pic:spPr bwMode="auto">
                  <a:xfrm>
                    <a:off x="0" y="0"/>
                    <a:ext cx="3096215" cy="658368"/>
                  </a:xfrm>
                  <a:prstGeom prst="rect">
                    <a:avLst/>
                  </a:prstGeom>
                  <a:noFill/>
                  <a:ln>
                    <a:noFill/>
                  </a:ln>
                  <a:extLst>
                    <a:ext uri="{53640926-AAD7-44D8-BBD7-CCE9431645EC}">
                      <a14:shadowObscured xmlns:a14="http://schemas.microsoft.com/office/drawing/2010/main"/>
                    </a:ext>
                  </a:extLst>
                </pic:spPr>
              </pic:pic>
            </a:graphicData>
          </a:graphic>
        </wp:inline>
      </w:drawing>
    </w:r>
  </w:p>
  <w:p w14:paraId="060AD800" w14:textId="77777777" w:rsidR="00454183" w:rsidRDefault="00454183" w:rsidP="00454183">
    <w:pPr>
      <w:pStyle w:val="Header"/>
      <w:ind w:left="-8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83F88"/>
    <w:multiLevelType w:val="hybridMultilevel"/>
    <w:tmpl w:val="2C74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148A5"/>
    <w:multiLevelType w:val="hybridMultilevel"/>
    <w:tmpl w:val="65BE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53ED0"/>
    <w:multiLevelType w:val="hybridMultilevel"/>
    <w:tmpl w:val="16A4D1B2"/>
    <w:lvl w:ilvl="0" w:tplc="71461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C75E86"/>
    <w:multiLevelType w:val="hybridMultilevel"/>
    <w:tmpl w:val="E5FC8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97182627">
    <w:abstractNumId w:val="3"/>
  </w:num>
  <w:num w:numId="2" w16cid:durableId="1747921281">
    <w:abstractNumId w:val="2"/>
  </w:num>
  <w:num w:numId="3" w16cid:durableId="2025789021">
    <w:abstractNumId w:val="0"/>
  </w:num>
  <w:num w:numId="4" w16cid:durableId="946082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969"/>
    <w:rsid w:val="00012B4E"/>
    <w:rsid w:val="00062271"/>
    <w:rsid w:val="000778E4"/>
    <w:rsid w:val="000806DF"/>
    <w:rsid w:val="000A64FC"/>
    <w:rsid w:val="000B20A9"/>
    <w:rsid w:val="00117F9E"/>
    <w:rsid w:val="001C67F6"/>
    <w:rsid w:val="001D1153"/>
    <w:rsid w:val="001E500F"/>
    <w:rsid w:val="001F77AF"/>
    <w:rsid w:val="003244CB"/>
    <w:rsid w:val="00325887"/>
    <w:rsid w:val="00326CCE"/>
    <w:rsid w:val="00345ABF"/>
    <w:rsid w:val="00386CCA"/>
    <w:rsid w:val="003B5DEC"/>
    <w:rsid w:val="003C0F14"/>
    <w:rsid w:val="00422B82"/>
    <w:rsid w:val="00437B7E"/>
    <w:rsid w:val="00454183"/>
    <w:rsid w:val="00471139"/>
    <w:rsid w:val="004B1DB6"/>
    <w:rsid w:val="004F1D57"/>
    <w:rsid w:val="0050458A"/>
    <w:rsid w:val="00511969"/>
    <w:rsid w:val="00572E66"/>
    <w:rsid w:val="005B2DB8"/>
    <w:rsid w:val="005C69A1"/>
    <w:rsid w:val="00601D12"/>
    <w:rsid w:val="00604E0B"/>
    <w:rsid w:val="00624769"/>
    <w:rsid w:val="006776D4"/>
    <w:rsid w:val="00683973"/>
    <w:rsid w:val="006F2BB9"/>
    <w:rsid w:val="00743DC0"/>
    <w:rsid w:val="00765B09"/>
    <w:rsid w:val="007730F4"/>
    <w:rsid w:val="0083337B"/>
    <w:rsid w:val="00835F94"/>
    <w:rsid w:val="00837499"/>
    <w:rsid w:val="0084129A"/>
    <w:rsid w:val="00850485"/>
    <w:rsid w:val="00872BC4"/>
    <w:rsid w:val="008A6332"/>
    <w:rsid w:val="008C5419"/>
    <w:rsid w:val="008D0627"/>
    <w:rsid w:val="008D2837"/>
    <w:rsid w:val="008E3011"/>
    <w:rsid w:val="008E59AF"/>
    <w:rsid w:val="009278E8"/>
    <w:rsid w:val="00960CC1"/>
    <w:rsid w:val="00977BDE"/>
    <w:rsid w:val="00A736AB"/>
    <w:rsid w:val="00AB0300"/>
    <w:rsid w:val="00B251EE"/>
    <w:rsid w:val="00B3004D"/>
    <w:rsid w:val="00B66A32"/>
    <w:rsid w:val="00BB380F"/>
    <w:rsid w:val="00C0436F"/>
    <w:rsid w:val="00C66E07"/>
    <w:rsid w:val="00CD13B6"/>
    <w:rsid w:val="00CE431B"/>
    <w:rsid w:val="00DE4D4A"/>
    <w:rsid w:val="00DE7CDF"/>
    <w:rsid w:val="00E03111"/>
    <w:rsid w:val="00E36F9C"/>
    <w:rsid w:val="00E912A5"/>
    <w:rsid w:val="00E961BA"/>
    <w:rsid w:val="00EA64E6"/>
    <w:rsid w:val="00EA7EB1"/>
    <w:rsid w:val="00EF4B8A"/>
    <w:rsid w:val="00EF73BF"/>
    <w:rsid w:val="00F04AA8"/>
    <w:rsid w:val="00F377B8"/>
    <w:rsid w:val="00FC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A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96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1969"/>
    <w:pPr>
      <w:tabs>
        <w:tab w:val="center" w:pos="4680"/>
        <w:tab w:val="right" w:pos="9360"/>
      </w:tabs>
    </w:pPr>
  </w:style>
  <w:style w:type="character" w:customStyle="1" w:styleId="FooterChar">
    <w:name w:val="Footer Char"/>
    <w:basedOn w:val="DefaultParagraphFont"/>
    <w:link w:val="Footer"/>
    <w:uiPriority w:val="99"/>
    <w:rsid w:val="00511969"/>
    <w:rPr>
      <w:rFonts w:ascii="Times" w:eastAsia="Times" w:hAnsi="Times" w:cs="Times New Roman"/>
      <w:sz w:val="24"/>
      <w:szCs w:val="20"/>
    </w:rPr>
  </w:style>
  <w:style w:type="paragraph" w:customStyle="1" w:styleId="heading1x-e">
    <w:name w:val="heading1x-e"/>
    <w:basedOn w:val="Normal"/>
    <w:rsid w:val="00511969"/>
    <w:pPr>
      <w:keepNext/>
      <w:keepLines/>
      <w:tabs>
        <w:tab w:val="left" w:pos="0"/>
      </w:tabs>
      <w:suppressAutoHyphens/>
      <w:spacing w:before="150" w:line="209" w:lineRule="exact"/>
      <w:jc w:val="center"/>
    </w:pPr>
    <w:rPr>
      <w:rFonts w:ascii="Times New Roman" w:eastAsia="Times New Roman" w:hAnsi="Times New Roman"/>
      <w:smallCaps/>
      <w:snapToGrid w:val="0"/>
      <w:sz w:val="21"/>
      <w:lang w:val="en-GB"/>
    </w:rPr>
  </w:style>
  <w:style w:type="character" w:styleId="CommentReference">
    <w:name w:val="annotation reference"/>
    <w:basedOn w:val="DefaultParagraphFont"/>
    <w:uiPriority w:val="99"/>
    <w:semiHidden/>
    <w:unhideWhenUsed/>
    <w:rsid w:val="00BB380F"/>
    <w:rPr>
      <w:sz w:val="16"/>
      <w:szCs w:val="16"/>
    </w:rPr>
  </w:style>
  <w:style w:type="paragraph" w:styleId="CommentText">
    <w:name w:val="annotation text"/>
    <w:basedOn w:val="Normal"/>
    <w:link w:val="CommentTextChar"/>
    <w:uiPriority w:val="99"/>
    <w:semiHidden/>
    <w:unhideWhenUsed/>
    <w:rsid w:val="00BB380F"/>
    <w:rPr>
      <w:sz w:val="20"/>
    </w:rPr>
  </w:style>
  <w:style w:type="character" w:customStyle="1" w:styleId="CommentTextChar">
    <w:name w:val="Comment Text Char"/>
    <w:basedOn w:val="DefaultParagraphFont"/>
    <w:link w:val="CommentText"/>
    <w:uiPriority w:val="99"/>
    <w:semiHidden/>
    <w:rsid w:val="00BB380F"/>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BB380F"/>
    <w:rPr>
      <w:b/>
      <w:bCs/>
    </w:rPr>
  </w:style>
  <w:style w:type="character" w:customStyle="1" w:styleId="CommentSubjectChar">
    <w:name w:val="Comment Subject Char"/>
    <w:basedOn w:val="CommentTextChar"/>
    <w:link w:val="CommentSubject"/>
    <w:uiPriority w:val="99"/>
    <w:semiHidden/>
    <w:rsid w:val="00BB380F"/>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BB380F"/>
    <w:rPr>
      <w:rFonts w:ascii="Tahoma" w:hAnsi="Tahoma" w:cs="Tahoma"/>
      <w:sz w:val="16"/>
      <w:szCs w:val="16"/>
    </w:rPr>
  </w:style>
  <w:style w:type="character" w:customStyle="1" w:styleId="BalloonTextChar">
    <w:name w:val="Balloon Text Char"/>
    <w:basedOn w:val="DefaultParagraphFont"/>
    <w:link w:val="BalloonText"/>
    <w:uiPriority w:val="99"/>
    <w:semiHidden/>
    <w:rsid w:val="00BB380F"/>
    <w:rPr>
      <w:rFonts w:ascii="Tahoma" w:eastAsia="Times" w:hAnsi="Tahoma" w:cs="Tahoma"/>
      <w:sz w:val="16"/>
      <w:szCs w:val="16"/>
    </w:rPr>
  </w:style>
  <w:style w:type="paragraph" w:styleId="Header">
    <w:name w:val="header"/>
    <w:basedOn w:val="Normal"/>
    <w:link w:val="HeaderChar"/>
    <w:uiPriority w:val="99"/>
    <w:unhideWhenUsed/>
    <w:rsid w:val="001C67F6"/>
    <w:pPr>
      <w:tabs>
        <w:tab w:val="center" w:pos="4680"/>
        <w:tab w:val="right" w:pos="9360"/>
      </w:tabs>
    </w:pPr>
  </w:style>
  <w:style w:type="character" w:customStyle="1" w:styleId="HeaderChar">
    <w:name w:val="Header Char"/>
    <w:basedOn w:val="DefaultParagraphFont"/>
    <w:link w:val="Header"/>
    <w:uiPriority w:val="99"/>
    <w:rsid w:val="001C67F6"/>
    <w:rPr>
      <w:rFonts w:ascii="Times" w:eastAsia="Times" w:hAnsi="Times" w:cs="Times New Roman"/>
      <w:sz w:val="24"/>
      <w:szCs w:val="20"/>
    </w:rPr>
  </w:style>
  <w:style w:type="paragraph" w:styleId="ListParagraph">
    <w:name w:val="List Paragraph"/>
    <w:basedOn w:val="Normal"/>
    <w:uiPriority w:val="34"/>
    <w:qFormat/>
    <w:rsid w:val="00012B4E"/>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012B4E"/>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012B4E"/>
    <w:rPr>
      <w:sz w:val="20"/>
      <w:szCs w:val="20"/>
    </w:rPr>
  </w:style>
  <w:style w:type="character" w:styleId="FootnoteReference">
    <w:name w:val="footnote reference"/>
    <w:basedOn w:val="DefaultParagraphFont"/>
    <w:uiPriority w:val="99"/>
    <w:semiHidden/>
    <w:unhideWhenUsed/>
    <w:rsid w:val="00012B4E"/>
    <w:rPr>
      <w:vertAlign w:val="superscript"/>
    </w:rPr>
  </w:style>
  <w:style w:type="paragraph" w:styleId="Revision">
    <w:name w:val="Revision"/>
    <w:hidden/>
    <w:uiPriority w:val="99"/>
    <w:semiHidden/>
    <w:rsid w:val="005C69A1"/>
    <w:pPr>
      <w:spacing w:after="0" w:line="240" w:lineRule="auto"/>
    </w:pPr>
    <w:rPr>
      <w:rFonts w:ascii="Times" w:eastAsia="Times" w:hAnsi="Times" w:cs="Times New Roman"/>
      <w:sz w:val="24"/>
      <w:szCs w:val="20"/>
    </w:rPr>
  </w:style>
  <w:style w:type="character" w:styleId="Hyperlink">
    <w:name w:val="Hyperlink"/>
    <w:basedOn w:val="DefaultParagraphFont"/>
    <w:uiPriority w:val="99"/>
    <w:unhideWhenUsed/>
    <w:rsid w:val="009278E8"/>
    <w:rPr>
      <w:color w:val="0000FF" w:themeColor="hyperlink"/>
      <w:u w:val="single"/>
    </w:rPr>
  </w:style>
  <w:style w:type="character" w:styleId="UnresolvedMention">
    <w:name w:val="Unresolved Mention"/>
    <w:basedOn w:val="DefaultParagraphFont"/>
    <w:uiPriority w:val="99"/>
    <w:semiHidden/>
    <w:unhideWhenUsed/>
    <w:rsid w:val="009278E8"/>
    <w:rPr>
      <w:color w:val="605E5C"/>
      <w:shd w:val="clear" w:color="auto" w:fill="E1DFDD"/>
    </w:rPr>
  </w:style>
  <w:style w:type="character" w:styleId="FollowedHyperlink">
    <w:name w:val="FollowedHyperlink"/>
    <w:basedOn w:val="DefaultParagraphFont"/>
    <w:uiPriority w:val="99"/>
    <w:semiHidden/>
    <w:unhideWhenUsed/>
    <w:rsid w:val="00DE4D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32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po.ca/wp-content/uploads/2022/09/Council-Meeting-3.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A5B12-5C5E-4284-9D80-90D68296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4168</Characters>
  <Application>Microsoft Office Word</Application>
  <DocSecurity>0</DocSecurity>
  <Lines>134</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2023-03-07T20:03:00Z</dcterms:created>
  <dcterms:modified xsi:type="dcterms:W3CDTF">2023-03-07T20:03:00Z</dcterms:modified>
</cp:coreProperties>
</file>